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2F5327D5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2A9">
        <w:rPr>
          <w:rFonts w:ascii="Arial" w:hAnsi="Arial" w:cs="Arial"/>
          <w:sz w:val="22"/>
          <w:szCs w:val="22"/>
        </w:rPr>
        <w:t>Operationalising</w:t>
      </w:r>
      <w:proofErr w:type="spellEnd"/>
      <w:r w:rsidR="000362A9">
        <w:rPr>
          <w:rFonts w:ascii="Arial" w:hAnsi="Arial" w:cs="Arial"/>
          <w:sz w:val="22"/>
          <w:szCs w:val="22"/>
        </w:rPr>
        <w:t xml:space="preserve"> ESG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0362A9">
        <w:rPr>
          <w:rFonts w:ascii="Arial" w:hAnsi="Arial" w:cs="Arial"/>
          <w:sz w:val="22"/>
          <w:szCs w:val="22"/>
        </w:rPr>
        <w:t xml:space="preserve">12 February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6467FCC" w14:textId="577E8C03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</w:t>
      </w:r>
      <w:r w:rsidR="009527C1">
        <w:rPr>
          <w:rFonts w:ascii="Arial" w:hAnsi="Arial" w:cs="Arial"/>
          <w:sz w:val="22"/>
          <w:szCs w:val="22"/>
        </w:rPr>
        <w:t>will help me l</w:t>
      </w:r>
      <w:r w:rsidR="009527C1" w:rsidRPr="009527C1">
        <w:rPr>
          <w:rFonts w:ascii="Arial" w:hAnsi="Arial" w:cs="Arial"/>
          <w:sz w:val="22"/>
          <w:szCs w:val="22"/>
        </w:rPr>
        <w:t>earn about Environmental, Social and Governance (ESG) principles, standards, analytical methods including ESG risk assessment, workforce skill requirements and management applicable at minerals projects and operations</w:t>
      </w:r>
      <w:r w:rsidR="001412CA" w:rsidRPr="001412CA">
        <w:rPr>
          <w:rFonts w:ascii="Arial" w:hAnsi="Arial" w:cs="Arial"/>
          <w:sz w:val="22"/>
          <w:szCs w:val="22"/>
        </w:rPr>
        <w:t>.</w:t>
      </w:r>
    </w:p>
    <w:p w14:paraId="5719CE6D" w14:textId="77777777" w:rsidR="001412CA" w:rsidRPr="00E46756" w:rsidRDefault="001412CA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0EF69C74" w14:textId="234141F3" w:rsidR="003446F8" w:rsidRDefault="003446F8" w:rsidP="0074737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446F8">
        <w:rPr>
          <w:rFonts w:ascii="Arial" w:hAnsi="Arial" w:cs="Arial"/>
          <w:b/>
          <w:bCs/>
          <w:sz w:val="22"/>
          <w:szCs w:val="22"/>
        </w:rPr>
        <w:t>Operationalising</w:t>
      </w:r>
      <w:proofErr w:type="spellEnd"/>
      <w:r w:rsidRPr="003446F8">
        <w:rPr>
          <w:rFonts w:ascii="Arial" w:hAnsi="Arial" w:cs="Arial"/>
          <w:b/>
          <w:bCs/>
          <w:sz w:val="22"/>
          <w:szCs w:val="22"/>
        </w:rPr>
        <w:t xml:space="preserve"> ESG course</w:t>
      </w:r>
      <w:r w:rsidRPr="003446F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44095D" w14:textId="12C79D9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086718AA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Address ESG performance expectations in mine operations and project development</w:t>
      </w:r>
    </w:p>
    <w:p w14:paraId="7629F304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Filter the many competing ESG expectations and identify ESG priorities in specific context</w:t>
      </w:r>
    </w:p>
    <w:p w14:paraId="425CE8AC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Identify and gauge by reference to cost and value ESG-related risks (opportunities and threats)</w:t>
      </w:r>
    </w:p>
    <w:p w14:paraId="0156F105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Manage operations and projects to meet stakeholder expectations, ESG risk exposures, ESG-related assurance and performance reporting requirements.</w:t>
      </w:r>
    </w:p>
    <w:p w14:paraId="66EB1D4A" w14:textId="77777777" w:rsidR="007F553F" w:rsidRDefault="007F553F" w:rsidP="007F553F">
      <w:pPr>
        <w:rPr>
          <w:rFonts w:ascii="Arial" w:hAnsi="Arial" w:cs="Arial"/>
          <w:sz w:val="22"/>
          <w:szCs w:val="22"/>
        </w:rPr>
      </w:pPr>
    </w:p>
    <w:p w14:paraId="23FFBF25" w14:textId="66532C32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3446F8" w:rsidRPr="00783F97">
          <w:rPr>
            <w:rStyle w:val="Hyperlink"/>
            <w:rFonts w:ascii="Arial" w:hAnsi="Arial" w:cs="Arial"/>
            <w:sz w:val="22"/>
            <w:szCs w:val="22"/>
          </w:rPr>
          <w:t>https://www.ausimm.com/courses/short-courses/operationalising-esg/</w:t>
        </w:r>
      </w:hyperlink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0B1"/>
    <w:multiLevelType w:val="hybridMultilevel"/>
    <w:tmpl w:val="35D23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5"/>
  </w:num>
  <w:num w:numId="5" w16cid:durableId="656886238">
    <w:abstractNumId w:val="1"/>
  </w:num>
  <w:num w:numId="6" w16cid:durableId="190494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362A9"/>
    <w:rsid w:val="00037797"/>
    <w:rsid w:val="00063B22"/>
    <w:rsid w:val="00074334"/>
    <w:rsid w:val="00086E8E"/>
    <w:rsid w:val="001412CA"/>
    <w:rsid w:val="00243202"/>
    <w:rsid w:val="003143D2"/>
    <w:rsid w:val="003446F8"/>
    <w:rsid w:val="00357D57"/>
    <w:rsid w:val="00380F58"/>
    <w:rsid w:val="003B067A"/>
    <w:rsid w:val="00424DDB"/>
    <w:rsid w:val="00427EEF"/>
    <w:rsid w:val="00467088"/>
    <w:rsid w:val="005625FC"/>
    <w:rsid w:val="005C26F5"/>
    <w:rsid w:val="005C3C85"/>
    <w:rsid w:val="00650265"/>
    <w:rsid w:val="00652405"/>
    <w:rsid w:val="00703109"/>
    <w:rsid w:val="0074737D"/>
    <w:rsid w:val="00773E27"/>
    <w:rsid w:val="007E0370"/>
    <w:rsid w:val="007F553F"/>
    <w:rsid w:val="00833740"/>
    <w:rsid w:val="00834847"/>
    <w:rsid w:val="008C3F4E"/>
    <w:rsid w:val="009527C1"/>
    <w:rsid w:val="00967236"/>
    <w:rsid w:val="00A53B4B"/>
    <w:rsid w:val="00A96459"/>
    <w:rsid w:val="00AC14A8"/>
    <w:rsid w:val="00BE17FC"/>
    <w:rsid w:val="00C21113"/>
    <w:rsid w:val="00D9444D"/>
    <w:rsid w:val="00DA33A6"/>
    <w:rsid w:val="00E90684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operationalising-es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6</cp:revision>
  <dcterms:created xsi:type="dcterms:W3CDTF">2024-01-29T04:51:00Z</dcterms:created>
  <dcterms:modified xsi:type="dcterms:W3CDTF">2024-01-29T04:54:00Z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